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B" w:rsidRPr="002F35CA" w:rsidRDefault="00B21BBB" w:rsidP="00B21BBB">
      <w:pPr>
        <w:jc w:val="thaiDistribute"/>
        <w:rPr>
          <w:rFonts w:ascii="Browallia New" w:hAnsi="Browallia New" w:cs="Browallia New" w:hint="cs"/>
          <w:b/>
          <w:bCs/>
          <w:sz w:val="30"/>
          <w:szCs w:val="30"/>
        </w:rPr>
      </w:pPr>
      <w:bookmarkStart w:id="0" w:name="_GoBack"/>
      <w:r w:rsidRPr="002F35CA">
        <w:rPr>
          <w:rFonts w:ascii="Browallia New" w:hAnsi="Browallia New" w:cs="Browallia New"/>
          <w:b/>
          <w:bCs/>
          <w:sz w:val="30"/>
          <w:szCs w:val="30"/>
          <w:cs/>
        </w:rPr>
        <w:t>หมวดที่ 3 สิทธิและหน้าที่ของสมาชิก</w:t>
      </w:r>
    </w:p>
    <w:bookmarkEnd w:id="0"/>
    <w:p w:rsidR="002F35CA" w:rsidRPr="00B21BBB" w:rsidRDefault="002F35CA" w:rsidP="00B21BBB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21BBB" w:rsidRPr="00B21BBB" w:rsidRDefault="00B21BBB" w:rsidP="00B21BBB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21BBB">
        <w:rPr>
          <w:rFonts w:ascii="Browallia New" w:hAnsi="Browallia New" w:cs="Browallia New"/>
          <w:sz w:val="30"/>
          <w:szCs w:val="30"/>
          <w:cs/>
        </w:rPr>
        <w:t xml:space="preserve">ข้อ 10 สมาชิกมีสิทธิเสนอความคิดเห็น ให้คำแนะนำใด ๆ ต่อคณะกรรมการบริหาร เพื่อเสนอต่อที่ประชุมใหญ่ได้ และมีสิทธิได้รับการสนับสนุนและรับรองจากทางสมาคม ทั้งในด้านวิชาการ การบริหาร และอนุญาโตตุลาการตามสมควรแก่ฐานะ และเหตุการณ์ ซึ่งสมาคมจะได้วางระเบียบในเรื่องนี้ไว้โดยเฉพาะ แต่ทั้งนี้ต้องไม่ขัดต่อข้อบังคับของสมาคม และพระราชบัญญัติสมาคมการค้า พ.ศ.2509 </w:t>
      </w:r>
    </w:p>
    <w:p w:rsidR="00B21BBB" w:rsidRPr="00B21BBB" w:rsidRDefault="00B21BBB" w:rsidP="00B21BBB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21BBB" w:rsidRPr="00B21BBB" w:rsidRDefault="00B21BBB" w:rsidP="00B21BBB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21BBB">
        <w:rPr>
          <w:rFonts w:ascii="Browallia New" w:hAnsi="Browallia New" w:cs="Browallia New"/>
          <w:sz w:val="30"/>
          <w:szCs w:val="30"/>
          <w:cs/>
        </w:rPr>
        <w:t xml:space="preserve">ข้อ 11 ภายในข้อบังคับ ข้อ 18 ข้อ 19 และข้อ 42 สมาชิกสามัญ สมาชิกสมทบ สมาชิกวิสามัญ มีสิทธิออกเสียงลงคะแนนได้ในที่ประชุมใหญ่ ต้องมีสมาชิกภาพไม่น้อยกว่า 180 วัน และไม่ฝ่าฝืนสมาชิกสมาคม </w:t>
      </w:r>
    </w:p>
    <w:p w:rsidR="00B21BBB" w:rsidRPr="00B21BBB" w:rsidRDefault="00B21BBB" w:rsidP="00B21BBB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AD4684" w:rsidRPr="00B21BBB" w:rsidRDefault="00B21BBB" w:rsidP="00B21BBB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21BBB">
        <w:rPr>
          <w:rFonts w:ascii="Browallia New" w:hAnsi="Browallia New" w:cs="Browallia New"/>
          <w:sz w:val="30"/>
          <w:szCs w:val="30"/>
          <w:cs/>
        </w:rPr>
        <w:t>ข้อ 12 สมาชิกจะต้องชำระค่าบำรุงประจำปีแก่สมาคมภายในเดือนมีนาคมของปี ถ้าสมาคมตามข้อ 13 (4) แต่ไม่ตัดสิทธิในการอุทธรณ์ของสมาชิกผู้นั้นสมาชิกผู้ใดไม่ชำระเงินค่าบำรุงประจำปีภายในปีนั้น ให้ถือว่าหมดสิทธิการเป็นสมาชิก คำวินิจฉัยของคณะกรรมการบริหาร ให้ถือเป็นที่สุด</w:t>
      </w:r>
    </w:p>
    <w:sectPr w:rsidR="00AD4684" w:rsidRPr="00B2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BB"/>
    <w:rsid w:val="002F35CA"/>
    <w:rsid w:val="00306B64"/>
    <w:rsid w:val="00AD4684"/>
    <w:rsid w:val="00B2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เริ่มต้น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LEK</cp:lastModifiedBy>
  <cp:revision>2</cp:revision>
  <dcterms:created xsi:type="dcterms:W3CDTF">2018-12-04T06:35:00Z</dcterms:created>
  <dcterms:modified xsi:type="dcterms:W3CDTF">2018-12-04T06:51:00Z</dcterms:modified>
</cp:coreProperties>
</file>